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1EFE" w14:textId="77777777" w:rsidR="005466EE" w:rsidRDefault="005466EE" w:rsidP="005466EE">
      <w:r>
        <w:rPr>
          <w:rFonts w:ascii="Arial" w:hAnsi="Arial" w:cs="Arial"/>
        </w:rPr>
        <w:t>Hei Thorstein.</w:t>
      </w:r>
    </w:p>
    <w:p w14:paraId="0072C660" w14:textId="77777777" w:rsidR="005466EE" w:rsidRDefault="005466EE" w:rsidP="005466EE"/>
    <w:p w14:paraId="4E310B05" w14:textId="77777777" w:rsidR="005466EE" w:rsidRDefault="005466EE" w:rsidP="005466EE">
      <w:r>
        <w:rPr>
          <w:rFonts w:ascii="Arial" w:hAnsi="Arial" w:cs="Arial"/>
        </w:rPr>
        <w:t>Takk for tilbakemelding.</w:t>
      </w:r>
    </w:p>
    <w:p w14:paraId="4A8096DC" w14:textId="77777777" w:rsidR="005466EE" w:rsidRDefault="005466EE" w:rsidP="005466EE"/>
    <w:p w14:paraId="42284545" w14:textId="77777777" w:rsidR="005466EE" w:rsidRDefault="005466EE" w:rsidP="005466EE">
      <w:r>
        <w:rPr>
          <w:rFonts w:ascii="Arial" w:hAnsi="Arial" w:cs="Arial"/>
        </w:rPr>
        <w:t xml:space="preserve">Jeg oversender vipe-rapporten fra 2022 som vedlegg og har også skrevet ned </w:t>
      </w:r>
      <w:r>
        <w:rPr>
          <w:rFonts w:ascii="Arial" w:hAnsi="Arial" w:cs="Arial"/>
          <w:u w:val="single"/>
        </w:rPr>
        <w:t>20 mer detaljerte innspill til kommunedelplanen for Naturmangfold nedenfor</w:t>
      </w:r>
      <w:r>
        <w:rPr>
          <w:rFonts w:ascii="Arial" w:hAnsi="Arial" w:cs="Arial"/>
        </w:rPr>
        <w:t xml:space="preserve"> (formulert i 20 punkter). </w:t>
      </w:r>
    </w:p>
    <w:p w14:paraId="1DF64F9F" w14:textId="77777777" w:rsidR="005466EE" w:rsidRDefault="005466EE" w:rsidP="005466EE">
      <w:r>
        <w:rPr>
          <w:rFonts w:ascii="Arial" w:hAnsi="Arial" w:cs="Arial"/>
        </w:rPr>
        <w:t>Så ettersender jeg resultatene til kartleggingsarbeidet etter sommeren.</w:t>
      </w:r>
    </w:p>
    <w:p w14:paraId="0D593B4A" w14:textId="77777777" w:rsidR="005466EE" w:rsidRDefault="005466EE" w:rsidP="005466EE"/>
    <w:p w14:paraId="33444606" w14:textId="77777777" w:rsidR="005466EE" w:rsidRDefault="005466EE" w:rsidP="005466EE">
      <w:pPr>
        <w:spacing w:after="160" w:line="254" w:lineRule="auto"/>
      </w:pPr>
      <w:r>
        <w:rPr>
          <w:rFonts w:ascii="Arial" w:hAnsi="Arial" w:cs="Arial"/>
        </w:rPr>
        <w:t>Noen av argumentene nedenfor vil nok være kjent for deg. Men for ordens skyld har jeg prøvd å gi en grundig oversikt over ulike tiltak Ringerike kommune kan se på nærmere for å styrke eller bevare det biologiske mangfoldet, med hovedvekt på fuglelivet som etterspurt i respektiv e-post.</w:t>
      </w:r>
    </w:p>
    <w:p w14:paraId="5D3F1A3C" w14:textId="77777777" w:rsidR="005466EE" w:rsidRDefault="005466EE" w:rsidP="005466EE">
      <w:pPr>
        <w:spacing w:after="160" w:line="254" w:lineRule="auto"/>
      </w:pPr>
      <w:r>
        <w:rPr>
          <w:rFonts w:ascii="Arial" w:hAnsi="Arial" w:cs="Arial"/>
        </w:rPr>
        <w:t>For å begrense arbeidsmengende for min egen del velger jeg å ikke legge til referanser denne gangen. Kilden til de ulike argumentene er som regel lett tilgjengelig og kan også ettersendes ved behov.</w:t>
      </w:r>
    </w:p>
    <w:p w14:paraId="58DE69A1" w14:textId="77777777" w:rsidR="005466EE" w:rsidRDefault="005466EE" w:rsidP="005466EE">
      <w:pPr>
        <w:spacing w:after="160" w:line="254" w:lineRule="auto"/>
      </w:pPr>
      <w:r>
        <w:rPr>
          <w:rFonts w:ascii="Arial" w:hAnsi="Arial" w:cs="Arial"/>
        </w:rPr>
        <w:t> </w:t>
      </w:r>
    </w:p>
    <w:p w14:paraId="67872CAA"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1.      De fleste områder der det oppstår belastninger på fuglefaunaen i Ringerike kommune er knyttet til verneområder hvor Statsforvalteren i Oslo og Viken er forvaltningsmyndighet. </w:t>
      </w:r>
    </w:p>
    <w:p w14:paraId="47C9542B"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Interessekonflikter mellom bruk og vern oppstår spesielt i arealer som er tilknyttet Nordre Tyrifjorden våtmarkssystem og i dens tilgrensende områder– slik som Nordre Tyrifjorden og Storelva naturreservat. </w:t>
      </w:r>
    </w:p>
    <w:p w14:paraId="11AECA5E" w14:textId="77777777" w:rsidR="005466EE" w:rsidRDefault="005466EE" w:rsidP="005466EE">
      <w:pPr>
        <w:pStyle w:val="gmail-msolistparagraph"/>
        <w:spacing w:before="0" w:beforeAutospacing="0" w:after="0" w:afterAutospacing="0" w:line="254" w:lineRule="auto"/>
        <w:ind w:left="720"/>
      </w:pPr>
      <w:r>
        <w:rPr>
          <w:rFonts w:ascii="Arial" w:hAnsi="Arial" w:cs="Arial"/>
        </w:rPr>
        <w:t>Andre aktuelle områder er for eksempel Steinsfjorden biotopvernområde med tilhørende hekkeholmer, hekkeholmene i Væleren og Hovsenga naturreservat. Faktorer som påvirker fuglelivet (både rastende og hekkende arter) på en negativ måte er for eksempel: Løse hunder, trehogst, motorisert ferdsel, fiske (garnfiske, tråling, osv.), forsøpling (fugler skader seg for eksempel på fiskekroker og –sluker eller får plast i seg) og generell uregulert ferdsel.</w:t>
      </w:r>
    </w:p>
    <w:p w14:paraId="79963C54" w14:textId="77777777" w:rsidR="005466EE" w:rsidRDefault="005466EE" w:rsidP="005466EE">
      <w:pPr>
        <w:pStyle w:val="gmail-msolistparagraph"/>
        <w:spacing w:before="0" w:beforeAutospacing="0" w:after="0" w:afterAutospacing="0" w:line="254" w:lineRule="auto"/>
        <w:ind w:left="720"/>
      </w:pPr>
    </w:p>
    <w:p w14:paraId="13956DF6"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2.      Jeg vil tilråde at kommunen drøfter muligheter hvordan man kan systematisere informasjonsarbeid som omhandler Ringerike kommunes rike naturverdier for å gjøre det bedre kjent for hele befolkningen at det faktisk finnes verneverdige naturverdier i kommunen og at det finnes et rikt fugleliv i området som Norge som nasjon har forpliktet seg til å bevare (referanse: Ramsar-områdene i Nordre Tyrifjorden våtmarkssystem). </w:t>
      </w:r>
    </w:p>
    <w:p w14:paraId="66A82B31" w14:textId="77777777" w:rsidR="005466EE" w:rsidRDefault="005466EE" w:rsidP="005466EE">
      <w:pPr>
        <w:pStyle w:val="gmail-msolistparagraph"/>
        <w:spacing w:before="0" w:beforeAutospacing="0" w:after="0" w:afterAutospacing="0" w:line="254" w:lineRule="auto"/>
        <w:ind w:left="720"/>
      </w:pPr>
      <w:r>
        <w:rPr>
          <w:rFonts w:ascii="Arial" w:hAnsi="Arial" w:cs="Arial"/>
        </w:rPr>
        <w:t>Det er ikke uvanlig at jeg møter mennesker som blir overrasket over hvor mange arter det er som er registrert i Ringerike kommune.</w:t>
      </w:r>
    </w:p>
    <w:p w14:paraId="5C8DD2D0" w14:textId="77777777" w:rsidR="005466EE" w:rsidRDefault="005466EE" w:rsidP="005466EE">
      <w:pPr>
        <w:pStyle w:val="gmail-msolistparagraph"/>
        <w:spacing w:before="0" w:beforeAutospacing="0" w:after="0" w:afterAutospacing="0" w:line="254" w:lineRule="auto"/>
        <w:ind w:left="720"/>
      </w:pPr>
      <w:r>
        <w:rPr>
          <w:rFonts w:ascii="Arial" w:hAnsi="Arial" w:cs="Arial"/>
        </w:rPr>
        <w:t>Aktuelle tiltak kan være artsplakater i aktuelle verneområder (noe som bør samkjøres med Statsforvalteren som aktuelt jobber med informasjonstiltak i verneområdene), avisoppslag eller nettsaker som synliggjør naturvernarbeid i kommunen – enten det er frivillige organisasjoner, bedrifter eller kommunen selv som gjennomfører disse.</w:t>
      </w:r>
    </w:p>
    <w:p w14:paraId="47DD5180"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Det kan også være hensiktsmessig å belyse i media hvilke fordeler enkelte habitater har for fuglelivet (for eksempel gårdsdammer, kantsoner, våtmark, beitearealer, </w:t>
      </w:r>
      <w:proofErr w:type="spellStart"/>
      <w:r>
        <w:rPr>
          <w:rFonts w:ascii="Arial" w:hAnsi="Arial" w:cs="Arial"/>
        </w:rPr>
        <w:t>slåtteng</w:t>
      </w:r>
      <w:proofErr w:type="spellEnd"/>
      <w:proofErr w:type="gramStart"/>
      <w:r>
        <w:rPr>
          <w:rFonts w:ascii="Arial" w:hAnsi="Arial" w:cs="Arial"/>
        </w:rPr>
        <w:t>,…</w:t>
      </w:r>
      <w:proofErr w:type="gramEnd"/>
    </w:p>
    <w:p w14:paraId="108C7079" w14:textId="77777777" w:rsidR="005466EE" w:rsidRDefault="005466EE" w:rsidP="005466EE">
      <w:pPr>
        <w:pStyle w:val="gmail-msolistparagraph"/>
        <w:spacing w:before="0" w:beforeAutospacing="0" w:after="0" w:afterAutospacing="0" w:line="254" w:lineRule="auto"/>
        <w:ind w:left="720"/>
      </w:pPr>
      <w:r>
        <w:rPr>
          <w:rFonts w:ascii="Arial" w:hAnsi="Arial" w:cs="Arial"/>
        </w:rPr>
        <w:lastRenderedPageBreak/>
        <w:t xml:space="preserve">Ikke minst er det avgjørende kommunen bruker sine informasjonskanaler for å sikre at befolkningen blir informert om hvilke arter det egentlig er som trenger større beskyttelse og hva grunneiere (inkludert kommunen) kan gjøre for å ivareta aktuelle arter. Fordelene ekstensiv landbruk har for det biologiske mangfoldet må belyses og vektlegges sterkere og bruken av </w:t>
      </w:r>
      <w:proofErr w:type="spellStart"/>
      <w:r>
        <w:rPr>
          <w:rFonts w:ascii="Arial" w:hAnsi="Arial" w:cs="Arial"/>
        </w:rPr>
        <w:t>pestisider</w:t>
      </w:r>
      <w:proofErr w:type="spellEnd"/>
      <w:r>
        <w:rPr>
          <w:rFonts w:ascii="Arial" w:hAnsi="Arial" w:cs="Arial"/>
        </w:rPr>
        <w:t xml:space="preserve"> må begrenses til et minimum eller fases ut der det er mulig for å sikre størst mulig overlevelse av fugleunger mfl. i jordbrukslandskapet.</w:t>
      </w:r>
    </w:p>
    <w:p w14:paraId="76C384AE" w14:textId="77777777" w:rsidR="005466EE" w:rsidRDefault="005466EE" w:rsidP="005466EE">
      <w:pPr>
        <w:pStyle w:val="gmail-msolistparagraph"/>
        <w:spacing w:before="0" w:beforeAutospacing="0" w:after="0" w:afterAutospacing="0" w:line="254" w:lineRule="auto"/>
        <w:ind w:left="720"/>
      </w:pPr>
    </w:p>
    <w:p w14:paraId="45C6064A" w14:textId="77777777" w:rsidR="005466EE" w:rsidRDefault="005466EE" w:rsidP="005466EE">
      <w:pPr>
        <w:pStyle w:val="gmail-msolistparagraph"/>
        <w:spacing w:before="0" w:beforeAutospacing="0" w:after="0" w:afterAutospacing="0" w:line="254" w:lineRule="auto"/>
        <w:ind w:left="720"/>
      </w:pPr>
      <w:r>
        <w:rPr>
          <w:rFonts w:ascii="Arial" w:hAnsi="Arial" w:cs="Arial"/>
        </w:rPr>
        <w:t>3.      Kommunen bør vurdere subsidier for grunneiere som iverksetter bevaringstiltak for utrydningstruede arter – noe som kan samkjøres med Miljødirektoratet sine respektive støtteordninger.</w:t>
      </w:r>
    </w:p>
    <w:p w14:paraId="58EC211E" w14:textId="77777777" w:rsidR="005466EE" w:rsidRDefault="005466EE" w:rsidP="005466EE">
      <w:pPr>
        <w:pStyle w:val="gmail-msolistparagraph"/>
        <w:spacing w:before="0" w:beforeAutospacing="0" w:after="0" w:afterAutospacing="0" w:line="254" w:lineRule="auto"/>
        <w:ind w:left="720"/>
      </w:pPr>
    </w:p>
    <w:p w14:paraId="75BF6CBD"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4.      Kommunen må utarbeide handlingsplaner for enkelte paraplyarter. Mitt forslag er at kommunen prioriterer arter som er kritisk truet i henhold til norsk rødliste for </w:t>
      </w:r>
      <w:proofErr w:type="spellStart"/>
      <w:r>
        <w:rPr>
          <w:rFonts w:ascii="Arial" w:hAnsi="Arial" w:cs="Arial"/>
        </w:rPr>
        <w:t>utrydingstruede</w:t>
      </w:r>
      <w:proofErr w:type="spellEnd"/>
      <w:r>
        <w:rPr>
          <w:rFonts w:ascii="Arial" w:hAnsi="Arial" w:cs="Arial"/>
        </w:rPr>
        <w:t xml:space="preserve"> arter og arter som av andre årsaker er negativ berørt av menneskelig aktivitet/arealbruk (slik som vipe, makrellterne, hettemåke, åkerrikse, sandsvale, tårnseiler, taksvale, fiskemåke, dverglo, fiskeørn, hønsehauk, storfugl, ++).</w:t>
      </w:r>
    </w:p>
    <w:p w14:paraId="4BBB7DA1"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De ovennevnte artene er noen av artene som viser en negativ bestandsutvikling i Ringerike kommune (usikker på fiskeørn som varierer fra år til år). </w:t>
      </w:r>
    </w:p>
    <w:p w14:paraId="72CF63C6"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På et mer generelt grunnlag kan man konstatere at det er spesielt artene i jordbrukslandskapet og våtmarksfugl som viser en tydelig negativ trend. Men det er også noen frøeterne som grønnfink og gråspurv som det blir mindre av. </w:t>
      </w:r>
    </w:p>
    <w:p w14:paraId="19339E6A"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Når det gjelder artene i skogen så finnes det garantert store mørketall og meningene rundt populasjonstrenden for enkeltarter er nok delte og sikkert farget av ulike interesser. Hvis kommunen begynner å prioritere artene som er satt i </w:t>
      </w:r>
      <w:proofErr w:type="spellStart"/>
      <w:r>
        <w:rPr>
          <w:rFonts w:ascii="Arial" w:hAnsi="Arial" w:cs="Arial"/>
        </w:rPr>
        <w:t>parantes</w:t>
      </w:r>
      <w:proofErr w:type="spellEnd"/>
      <w:r>
        <w:rPr>
          <w:rFonts w:ascii="Arial" w:hAnsi="Arial" w:cs="Arial"/>
        </w:rPr>
        <w:t xml:space="preserve"> ovenfor vil kommunen kunne oppnå en synergieffekt fordi også arter som deler samme leveområde vil profitere av bevaringstiltak. </w:t>
      </w:r>
    </w:p>
    <w:p w14:paraId="6C51092B" w14:textId="77777777" w:rsidR="005466EE" w:rsidRDefault="005466EE" w:rsidP="005466EE">
      <w:pPr>
        <w:pStyle w:val="gmail-msolistparagraph"/>
        <w:spacing w:before="0" w:beforeAutospacing="0" w:after="0" w:afterAutospacing="0" w:line="254" w:lineRule="auto"/>
        <w:ind w:left="720"/>
      </w:pPr>
      <w:r>
        <w:rPr>
          <w:rFonts w:ascii="Arial" w:hAnsi="Arial" w:cs="Arial"/>
        </w:rPr>
        <w:t>Med andre ord: Beskytter du vipa ved å etablere hensynssoner eller utsette slått, vil du også hjelpe andre truede eller berørte arter som gulspurv, sanglerke, åkerrikse, buskskvett, taksvale</w:t>
      </w:r>
      <w:proofErr w:type="gramStart"/>
      <w:r>
        <w:rPr>
          <w:rFonts w:ascii="Arial" w:hAnsi="Arial" w:cs="Arial"/>
        </w:rPr>
        <w:t>,…</w:t>
      </w:r>
      <w:proofErr w:type="gramEnd"/>
    </w:p>
    <w:p w14:paraId="7BD9AD74" w14:textId="77777777" w:rsidR="005466EE" w:rsidRDefault="005466EE" w:rsidP="005466EE">
      <w:pPr>
        <w:pStyle w:val="gmail-msolistparagraph"/>
        <w:spacing w:before="0" w:beforeAutospacing="0" w:after="0" w:afterAutospacing="0" w:line="254" w:lineRule="auto"/>
        <w:ind w:left="720"/>
      </w:pPr>
    </w:p>
    <w:p w14:paraId="68E03EA3"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5.      Ringerike kommune må unngå/forby hogst og bygging av </w:t>
      </w:r>
      <w:proofErr w:type="spellStart"/>
      <w:r>
        <w:rPr>
          <w:rFonts w:ascii="Arial" w:hAnsi="Arial" w:cs="Arial"/>
        </w:rPr>
        <w:t>skogveier</w:t>
      </w:r>
      <w:proofErr w:type="spellEnd"/>
      <w:r>
        <w:rPr>
          <w:rFonts w:ascii="Arial" w:hAnsi="Arial" w:cs="Arial"/>
        </w:rPr>
        <w:t xml:space="preserve"> i hekketiden. Tiltaket vil ikke bare gagne </w:t>
      </w:r>
      <w:proofErr w:type="gramStart"/>
      <w:r>
        <w:rPr>
          <w:rFonts w:ascii="Arial" w:hAnsi="Arial" w:cs="Arial"/>
        </w:rPr>
        <w:t>fuglelivet</w:t>
      </w:r>
      <w:proofErr w:type="gramEnd"/>
      <w:r>
        <w:rPr>
          <w:rFonts w:ascii="Arial" w:hAnsi="Arial" w:cs="Arial"/>
        </w:rPr>
        <w:t xml:space="preserve"> men også en rekke andre artsgrupper vil profitere av at reproduksjonen i skogen vil foregå uforstyrret uten tap av unger som blir drept eller skadelidende under hogst- eller anleggsarbeidet. </w:t>
      </w:r>
    </w:p>
    <w:p w14:paraId="7DCFEB06" w14:textId="77777777" w:rsidR="005466EE" w:rsidRDefault="005466EE" w:rsidP="005466EE">
      <w:pPr>
        <w:pStyle w:val="gmail-msolistparagraph"/>
        <w:spacing w:before="0" w:beforeAutospacing="0" w:after="0" w:afterAutospacing="0" w:line="254" w:lineRule="auto"/>
        <w:ind w:left="720"/>
      </w:pPr>
    </w:p>
    <w:p w14:paraId="2C783007"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6.      Hensynssoner til leikplasser til </w:t>
      </w:r>
      <w:proofErr w:type="spellStart"/>
      <w:r>
        <w:rPr>
          <w:rFonts w:ascii="Arial" w:hAnsi="Arial" w:cs="Arial"/>
        </w:rPr>
        <w:t>skoghønsartene</w:t>
      </w:r>
      <w:proofErr w:type="spellEnd"/>
      <w:r>
        <w:rPr>
          <w:rFonts w:ascii="Arial" w:hAnsi="Arial" w:cs="Arial"/>
        </w:rPr>
        <w:t xml:space="preserve"> våre og hekkende rovfugl som for eksempel vepsevåk, hønsehauk og fiskeørn MÅ vektlegges sterkere. Med tanke på kvalitetssikring må kartleggingen av slike områder gjennomføres av uavhengige og nøytrale aktører som ikke representerer skognæringen.</w:t>
      </w:r>
    </w:p>
    <w:p w14:paraId="19D75749" w14:textId="77777777" w:rsidR="005466EE" w:rsidRDefault="005466EE" w:rsidP="005466EE">
      <w:pPr>
        <w:pStyle w:val="gmail-msolistparagraph"/>
        <w:spacing w:before="0" w:beforeAutospacing="0" w:after="0" w:afterAutospacing="0" w:line="254" w:lineRule="auto"/>
        <w:ind w:left="720"/>
      </w:pPr>
      <w:r>
        <w:rPr>
          <w:rFonts w:ascii="Arial" w:hAnsi="Arial" w:cs="Arial"/>
        </w:rPr>
        <w:t>Flatehogst er utdatert og må avvikles. Plukkhogst og/eller mosaikkhogst må etableres som den vanlige måten å høste tømmer på.</w:t>
      </w:r>
    </w:p>
    <w:p w14:paraId="753C3DB8" w14:textId="77777777" w:rsidR="005466EE" w:rsidRDefault="005466EE" w:rsidP="005466EE">
      <w:pPr>
        <w:pStyle w:val="gmail-msolistparagraph"/>
        <w:spacing w:before="0" w:beforeAutospacing="0" w:after="0" w:afterAutospacing="0" w:line="254" w:lineRule="auto"/>
        <w:ind w:left="720"/>
      </w:pPr>
    </w:p>
    <w:p w14:paraId="2318B082" w14:textId="77777777" w:rsidR="005466EE" w:rsidRDefault="005466EE" w:rsidP="005466EE">
      <w:pPr>
        <w:pStyle w:val="gmail-msolistparagraph"/>
        <w:spacing w:before="0" w:beforeAutospacing="0" w:after="0" w:afterAutospacing="0" w:line="254" w:lineRule="auto"/>
        <w:ind w:left="720"/>
      </w:pPr>
      <w:r>
        <w:rPr>
          <w:rFonts w:ascii="Arial" w:hAnsi="Arial" w:cs="Arial"/>
        </w:rPr>
        <w:lastRenderedPageBreak/>
        <w:t>7.      Slått av veikanter må utsettes til ville planter har avblomstret. Dette er et viktig tiltak for å styrke blant annet pollinatorene. Insekt- og planteliv er en del av ernærings- og livsgrunnlaget for mange artsgrupper – og ikke minst fugl.</w:t>
      </w:r>
    </w:p>
    <w:p w14:paraId="05383E07" w14:textId="77777777" w:rsidR="005466EE" w:rsidRDefault="005466EE" w:rsidP="005466EE">
      <w:pPr>
        <w:pStyle w:val="gmail-msolistparagraph"/>
        <w:spacing w:before="0" w:beforeAutospacing="0" w:after="0" w:afterAutospacing="0" w:line="254" w:lineRule="auto"/>
        <w:ind w:left="720"/>
      </w:pPr>
    </w:p>
    <w:p w14:paraId="59B03B01"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8.      For noen år siden har alle fire Tyrifjord-kommunene drøftet mulighetene til å etablere et våtmarkssenter i distriktet. </w:t>
      </w:r>
    </w:p>
    <w:p w14:paraId="58D4727F" w14:textId="77777777" w:rsidR="005466EE" w:rsidRDefault="005466EE" w:rsidP="005466EE">
      <w:pPr>
        <w:pStyle w:val="gmail-msolistparagraph"/>
        <w:spacing w:before="0" w:beforeAutospacing="0" w:after="0" w:afterAutospacing="0" w:line="254" w:lineRule="auto"/>
        <w:ind w:left="720"/>
      </w:pPr>
      <w:r>
        <w:rPr>
          <w:rFonts w:ascii="Arial" w:hAnsi="Arial" w:cs="Arial"/>
        </w:rPr>
        <w:t>Denne planen bør følges opp videre. Ved å etablere et våtmarkssenter hvor profesjonelle aktører informerer om fuglelivet og andre naturverdier i Ringerike vil kommunen få muligheten til å institusjonalisere interessene knyttet til naturmangfold, samt få en ideelt arena for informasjonsarbeid som kan tilpasses ulike besøksgrupper.</w:t>
      </w:r>
    </w:p>
    <w:p w14:paraId="693969DF" w14:textId="77777777" w:rsidR="005466EE" w:rsidRDefault="005466EE" w:rsidP="005466EE">
      <w:pPr>
        <w:pStyle w:val="gmail-msolistparagraph"/>
        <w:spacing w:before="0" w:beforeAutospacing="0" w:after="0" w:afterAutospacing="0" w:line="254" w:lineRule="auto"/>
        <w:ind w:left="720"/>
      </w:pPr>
    </w:p>
    <w:p w14:paraId="5A9F73E4" w14:textId="77777777" w:rsidR="005466EE" w:rsidRDefault="005466EE" w:rsidP="005466EE">
      <w:pPr>
        <w:pStyle w:val="gmail-msolistparagraph"/>
        <w:spacing w:before="0" w:beforeAutospacing="0" w:after="0" w:afterAutospacing="0" w:line="254" w:lineRule="auto"/>
        <w:ind w:left="720"/>
      </w:pPr>
      <w:r>
        <w:rPr>
          <w:rFonts w:ascii="Arial" w:hAnsi="Arial" w:cs="Arial"/>
        </w:rPr>
        <w:t>9.      Vannscooterkjøring må vurderes forbudt i hele kommunen. Andre Buskerud-kommuner har allerede innsett at de negative konsekvensene overveier bruksinteressene og har innført et totalforbudt mot vannscooterkjøring (sml. Øvre Eiker kommune).</w:t>
      </w:r>
    </w:p>
    <w:p w14:paraId="322DD08A" w14:textId="77777777" w:rsidR="005466EE" w:rsidRDefault="005466EE" w:rsidP="005466EE">
      <w:pPr>
        <w:pStyle w:val="gmail-msolistparagraph"/>
        <w:spacing w:before="0" w:beforeAutospacing="0" w:after="0" w:afterAutospacing="0" w:line="254" w:lineRule="auto"/>
        <w:ind w:left="720"/>
      </w:pPr>
    </w:p>
    <w:p w14:paraId="22A60864" w14:textId="77777777" w:rsidR="005466EE" w:rsidRDefault="005466EE" w:rsidP="005466EE">
      <w:pPr>
        <w:pStyle w:val="gmail-msolistparagraph"/>
        <w:spacing w:before="0" w:beforeAutospacing="0" w:after="0" w:afterAutospacing="0" w:line="254" w:lineRule="auto"/>
        <w:ind w:left="720"/>
      </w:pPr>
      <w:r>
        <w:rPr>
          <w:rFonts w:ascii="Arial" w:hAnsi="Arial" w:cs="Arial"/>
        </w:rPr>
        <w:t>10.  Fuglearter som storskarv, toppdykker, sothøne, laksand, siland, storlom, smålom, toppand, kvinand, mfl. er utsatt for garnfiske. Årlig kommer meldinger om fugler som har satt seg fast i garn. Det må være store mørketall for fugler som omkommer pga. garnfiske. Kommunen må vurdere restriksjoner for garnfiske i alle aktuelle vassdrag.</w:t>
      </w:r>
    </w:p>
    <w:p w14:paraId="569C9807" w14:textId="77777777" w:rsidR="005466EE" w:rsidRDefault="005466EE" w:rsidP="005466EE">
      <w:pPr>
        <w:pStyle w:val="gmail-msolistparagraph"/>
        <w:spacing w:before="0" w:beforeAutospacing="0" w:after="0" w:afterAutospacing="0" w:line="254" w:lineRule="auto"/>
        <w:ind w:left="720"/>
      </w:pPr>
    </w:p>
    <w:p w14:paraId="50812B1E" w14:textId="77777777" w:rsidR="005466EE" w:rsidRDefault="005466EE" w:rsidP="005466EE">
      <w:pPr>
        <w:pStyle w:val="gmail-msolistparagraph"/>
        <w:spacing w:before="0" w:beforeAutospacing="0" w:after="0" w:afterAutospacing="0" w:line="254" w:lineRule="auto"/>
        <w:ind w:left="720"/>
      </w:pPr>
      <w:r>
        <w:rPr>
          <w:rFonts w:ascii="Arial" w:hAnsi="Arial" w:cs="Arial"/>
        </w:rPr>
        <w:t>11.  Det er godt kjent at huskatten står for en stor andel av fugler som blir drept hvert år. Ringerike kommune bør støtte organisasjoner som effektuerer kastrering og ID-merking av katter og som driver med fangst av katter i kolonier av forvillede katter – slik som Dyrebeskyttelsen Norge Ringerike (DNR).</w:t>
      </w:r>
    </w:p>
    <w:p w14:paraId="0660114B" w14:textId="77777777" w:rsidR="005466EE" w:rsidRDefault="005466EE" w:rsidP="005466EE">
      <w:pPr>
        <w:pStyle w:val="gmail-msolistparagraph"/>
        <w:spacing w:before="0" w:beforeAutospacing="0" w:after="0" w:afterAutospacing="0" w:line="254" w:lineRule="auto"/>
        <w:ind w:left="720"/>
      </w:pPr>
    </w:p>
    <w:p w14:paraId="2E84133C" w14:textId="77777777" w:rsidR="005466EE" w:rsidRDefault="005466EE" w:rsidP="005466EE">
      <w:pPr>
        <w:pStyle w:val="gmail-msolistparagraph"/>
        <w:spacing w:before="0" w:beforeAutospacing="0" w:after="0" w:afterAutospacing="0" w:line="254" w:lineRule="auto"/>
        <w:ind w:left="720"/>
      </w:pPr>
      <w:r>
        <w:rPr>
          <w:rFonts w:ascii="Arial" w:hAnsi="Arial" w:cs="Arial"/>
        </w:rPr>
        <w:t>12.  Ringerike kommune bør støtte frivillige organisasjoner som driver med informasjonsarbeid om Ringerikes naturverdier (sml. observasjonstårnet som Dyrebeskyttelsen Norge Ringerike har etablert ved Nordre Tyrifjorden). Veldig bra tiltak med Frivillighetens hus!</w:t>
      </w:r>
    </w:p>
    <w:p w14:paraId="1BE2A5FD" w14:textId="77777777" w:rsidR="005466EE" w:rsidRDefault="005466EE" w:rsidP="005466EE">
      <w:pPr>
        <w:pStyle w:val="gmail-msolistparagraph"/>
        <w:spacing w:before="0" w:beforeAutospacing="0" w:after="0" w:afterAutospacing="0" w:line="254" w:lineRule="auto"/>
        <w:ind w:left="720"/>
      </w:pPr>
    </w:p>
    <w:p w14:paraId="61068F6F" w14:textId="77777777" w:rsidR="005466EE" w:rsidRDefault="005466EE" w:rsidP="005466EE">
      <w:pPr>
        <w:pStyle w:val="gmail-msolistparagraph"/>
        <w:spacing w:before="0" w:beforeAutospacing="0" w:after="0" w:afterAutospacing="0" w:line="254" w:lineRule="auto"/>
        <w:ind w:left="720"/>
      </w:pPr>
      <w:r>
        <w:rPr>
          <w:rFonts w:ascii="Arial" w:hAnsi="Arial" w:cs="Arial"/>
        </w:rPr>
        <w:t>13.  All nedbygging eller drenering av myr og annen våtmark må stanses eller forbys.</w:t>
      </w:r>
    </w:p>
    <w:p w14:paraId="53B97BD3" w14:textId="77777777" w:rsidR="005466EE" w:rsidRDefault="005466EE" w:rsidP="005466EE">
      <w:pPr>
        <w:pStyle w:val="gmail-msolistparagraph"/>
        <w:spacing w:before="0" w:beforeAutospacing="0" w:after="0" w:afterAutospacing="0" w:line="254" w:lineRule="auto"/>
        <w:ind w:left="720"/>
      </w:pPr>
    </w:p>
    <w:p w14:paraId="0DD03A14"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14.  Ringerike kommune kan ikke tillate ytterligere nedbygging av strandsoner og må ikke tillate hogst langs bekker, elver og andre vassdrag med </w:t>
      </w:r>
      <w:proofErr w:type="spellStart"/>
      <w:r>
        <w:rPr>
          <w:rFonts w:ascii="Arial" w:hAnsi="Arial" w:cs="Arial"/>
        </w:rPr>
        <w:t>årsikker</w:t>
      </w:r>
      <w:proofErr w:type="spellEnd"/>
      <w:r>
        <w:rPr>
          <w:rFonts w:ascii="Arial" w:hAnsi="Arial" w:cs="Arial"/>
        </w:rPr>
        <w:t xml:space="preserve"> vannføring. Det er vesentlig at kommunen informerer befolkningen aktivt om lovbestemte reguleringer rundt dette.</w:t>
      </w:r>
    </w:p>
    <w:p w14:paraId="0850BE60" w14:textId="77777777" w:rsidR="005466EE" w:rsidRDefault="005466EE" w:rsidP="005466EE">
      <w:pPr>
        <w:pStyle w:val="gmail-msolistparagraph"/>
        <w:spacing w:before="0" w:beforeAutospacing="0" w:after="0" w:afterAutospacing="0" w:line="254" w:lineRule="auto"/>
        <w:ind w:left="720"/>
      </w:pPr>
    </w:p>
    <w:p w14:paraId="1CA429B1" w14:textId="77777777" w:rsidR="005466EE" w:rsidRDefault="005466EE" w:rsidP="005466EE">
      <w:pPr>
        <w:pStyle w:val="gmail-msolistparagraph"/>
        <w:spacing w:before="0" w:beforeAutospacing="0" w:after="0" w:afterAutospacing="0" w:line="254" w:lineRule="auto"/>
        <w:ind w:left="720"/>
      </w:pPr>
      <w:r>
        <w:rPr>
          <w:rFonts w:ascii="Arial" w:hAnsi="Arial" w:cs="Arial"/>
        </w:rPr>
        <w:t>15.  Ringerike kommune bør velge insekt- og fuglevennlig beplantning på kommunal grunn.</w:t>
      </w:r>
    </w:p>
    <w:p w14:paraId="60E02358" w14:textId="77777777" w:rsidR="005466EE" w:rsidRDefault="005466EE" w:rsidP="005466EE">
      <w:pPr>
        <w:pStyle w:val="gmail-msolistparagraph"/>
        <w:spacing w:before="0" w:beforeAutospacing="0" w:after="0" w:afterAutospacing="0" w:line="254" w:lineRule="auto"/>
        <w:ind w:left="720"/>
      </w:pPr>
    </w:p>
    <w:p w14:paraId="11B8E214"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16.  Uregulert mating av vannfugl har negative konsekvenser for enkelte fuglepopulasjoner. Fuglenes individuelle helse settes i fare pga. feilernæring. </w:t>
      </w:r>
    </w:p>
    <w:p w14:paraId="7CC5DD72" w14:textId="77777777" w:rsidR="005466EE" w:rsidRDefault="005466EE" w:rsidP="005466EE">
      <w:pPr>
        <w:pStyle w:val="gmail-msolistparagraph"/>
        <w:spacing w:before="0" w:beforeAutospacing="0" w:after="0" w:afterAutospacing="0" w:line="254" w:lineRule="auto"/>
        <w:ind w:left="720"/>
      </w:pPr>
      <w:r>
        <w:rPr>
          <w:rFonts w:ascii="Arial" w:hAnsi="Arial" w:cs="Arial"/>
        </w:rPr>
        <w:lastRenderedPageBreak/>
        <w:t xml:space="preserve">En faktor som bør veie enda tyngre er den uheldige temmingen av fuglene som medfølger. Halvtamme fugler oppsøker i større grad mennesker fordi fuglene etter tillagt vane oppsøker mennesker for å få mat. Som konsekvens forviller fuglene seg for eksempel inn i veitrafikken eller blir bitt av hunder. På denne måten utsetter fuglene seg for unødige farer og det oppstår konfliktsituasjoner mellom fugler og mennesker som kunne vært forbygget eller unngått. </w:t>
      </w:r>
    </w:p>
    <w:p w14:paraId="4DCD69DB" w14:textId="77777777" w:rsidR="005466EE" w:rsidRDefault="005466EE" w:rsidP="005466EE">
      <w:pPr>
        <w:pStyle w:val="gmail-msolistparagraph"/>
        <w:spacing w:before="0" w:beforeAutospacing="0" w:after="0" w:afterAutospacing="0" w:line="254" w:lineRule="auto"/>
        <w:ind w:left="720"/>
      </w:pPr>
      <w:r>
        <w:rPr>
          <w:rFonts w:ascii="Arial" w:hAnsi="Arial" w:cs="Arial"/>
        </w:rPr>
        <w:t>For eksempel oppleves måker eller svaner som truende fordi dem aktivt oppsøker mennesker enten for henholdsvis å stjele mat eller for å bli matet, noe som fremmer et negativt bilde av fuglene. Media moderer seg sjeldent når det kommer til konfliktsituasjoner mellom mennesker og fugl og man får høre om «aggressive» svaner som er altfor nærgående på for eksempel badestrender eller måker som etterlater avføring på båtbrygger og lignende.</w:t>
      </w:r>
    </w:p>
    <w:p w14:paraId="5C62D1BF" w14:textId="77777777" w:rsidR="005466EE" w:rsidRDefault="005466EE" w:rsidP="005466EE">
      <w:pPr>
        <w:pStyle w:val="gmail-msolistparagraph"/>
        <w:spacing w:before="0" w:beforeAutospacing="0" w:after="0" w:afterAutospacing="0" w:line="254" w:lineRule="auto"/>
        <w:ind w:left="720"/>
      </w:pPr>
      <w:r>
        <w:rPr>
          <w:rFonts w:ascii="Arial" w:hAnsi="Arial" w:cs="Arial"/>
        </w:rPr>
        <w:t>Vannfugler som mates uregulert kan endre trekkadferd og oppholde seg lengre i et område enn dens artsegne biologien egentlig skulle tilsi. Det er kjent at for eksempel svaner ble flyttet fra vann fordi dem ikke dro fra vannet selv etter at isen har lagt seg. Fuglene ble holdt igjen pga. mating.</w:t>
      </w:r>
    </w:p>
    <w:p w14:paraId="56156866"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Gjennom mating av vannfugl kommer det til unaturlig store ansamlinger av vannfugl i enkeltområder noe som fremmer spredning av smittende sykdommer blant fuglene. I ytterste konsekvens kan uregulert mating føre til en overskridelse av økosystemets iboende bæreevne og resultere i en unaturlig artssammensetning i området pga. prioritering av enkeltarter (for eksempel svaner og ender) som uten mating ikke ville forekomme like tallrik og konsentrert i et området. Ansamlingen av ender på </w:t>
      </w:r>
      <w:proofErr w:type="spellStart"/>
      <w:r>
        <w:rPr>
          <w:rFonts w:ascii="Arial" w:hAnsi="Arial" w:cs="Arial"/>
        </w:rPr>
        <w:t>Gladtvedt</w:t>
      </w:r>
      <w:proofErr w:type="spellEnd"/>
      <w:r>
        <w:rPr>
          <w:rFonts w:ascii="Arial" w:hAnsi="Arial" w:cs="Arial"/>
        </w:rPr>
        <w:t xml:space="preserve"> brygge i Hønefoss sentrum er et godt eksempel.</w:t>
      </w:r>
    </w:p>
    <w:p w14:paraId="0E52ECFF"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Det finnes også eksempler på at matingen til og med foregår i verneområder i Nordre Tyrifjorden og Storelva naturreservat. For eksempel i kroksjøene Juveren og Synneren, og i nedre deler av Storelva. </w:t>
      </w:r>
    </w:p>
    <w:p w14:paraId="1E5AA13F"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Statsforvalteren har kategorisert den type mating som unødig </w:t>
      </w:r>
      <w:proofErr w:type="spellStart"/>
      <w:r>
        <w:rPr>
          <w:rFonts w:ascii="Arial" w:hAnsi="Arial" w:cs="Arial"/>
        </w:rPr>
        <w:t>forstyrrelse</w:t>
      </w:r>
      <w:proofErr w:type="spellEnd"/>
      <w:r>
        <w:rPr>
          <w:rFonts w:ascii="Arial" w:hAnsi="Arial" w:cs="Arial"/>
        </w:rPr>
        <w:t xml:space="preserve"> iht. §3 bokstav b av respektiv verneforskrift - og mating av vannfugler er derfor i strid med vernebestemmelsene i respektiv verneområdet.</w:t>
      </w:r>
    </w:p>
    <w:p w14:paraId="15E8A09E" w14:textId="77777777" w:rsidR="005466EE" w:rsidRDefault="005466EE" w:rsidP="005466EE">
      <w:pPr>
        <w:pStyle w:val="gmail-msolistparagraph"/>
        <w:spacing w:before="0" w:beforeAutospacing="0" w:after="0" w:afterAutospacing="0" w:line="254" w:lineRule="auto"/>
        <w:ind w:left="720"/>
      </w:pPr>
      <w:r>
        <w:rPr>
          <w:rFonts w:ascii="Arial" w:hAnsi="Arial" w:cs="Arial"/>
        </w:rPr>
        <w:t xml:space="preserve">Av ovenfor nevnte grunner bør kommunen </w:t>
      </w:r>
      <w:proofErr w:type="gramStart"/>
      <w:r>
        <w:rPr>
          <w:rFonts w:ascii="Arial" w:hAnsi="Arial" w:cs="Arial"/>
        </w:rPr>
        <w:t>implementere</w:t>
      </w:r>
      <w:proofErr w:type="gramEnd"/>
      <w:r>
        <w:rPr>
          <w:rFonts w:ascii="Arial" w:hAnsi="Arial" w:cs="Arial"/>
        </w:rPr>
        <w:t xml:space="preserve"> tiltak som begrenser og regulerer eller forbyr mating av vannfugl (slik som andre Buskerud-kommuner allerede gjør – sml. Drammen kommune).</w:t>
      </w:r>
    </w:p>
    <w:p w14:paraId="18667FC1" w14:textId="77777777" w:rsidR="005466EE" w:rsidRDefault="005466EE" w:rsidP="005466EE">
      <w:pPr>
        <w:pStyle w:val="gmail-msolistparagraph"/>
        <w:spacing w:before="0" w:beforeAutospacing="0" w:after="0" w:afterAutospacing="0" w:line="254" w:lineRule="auto"/>
        <w:ind w:left="720"/>
      </w:pPr>
    </w:p>
    <w:p w14:paraId="2F3FC4FD" w14:textId="77777777" w:rsidR="005466EE" w:rsidRDefault="005466EE" w:rsidP="005466EE">
      <w:pPr>
        <w:pStyle w:val="gmail-msolistparagraph"/>
        <w:spacing w:before="0" w:beforeAutospacing="0" w:after="0" w:afterAutospacing="0" w:line="254" w:lineRule="auto"/>
        <w:ind w:left="720"/>
      </w:pPr>
      <w:r>
        <w:rPr>
          <w:rFonts w:ascii="Arial" w:hAnsi="Arial" w:cs="Arial"/>
        </w:rPr>
        <w:t>17.  Ringerike kommune bør prøve å forbedre befolkningens syn på måker i byen og informere om og støtte avbøtende tiltak dersom grunneiere ikke ønsker hekkende måker på sin eiendom. Dette for å begrense faunakriminalitet der grunneiere fjerner måkereir uten dispensasjon.</w:t>
      </w:r>
    </w:p>
    <w:p w14:paraId="3C74E864" w14:textId="77777777" w:rsidR="005466EE" w:rsidRDefault="005466EE" w:rsidP="005466EE">
      <w:pPr>
        <w:pStyle w:val="gmail-msolistparagraph"/>
        <w:spacing w:before="0" w:beforeAutospacing="0" w:after="0" w:afterAutospacing="0" w:line="254" w:lineRule="auto"/>
        <w:ind w:left="720"/>
      </w:pPr>
    </w:p>
    <w:p w14:paraId="6C040CEE" w14:textId="77777777" w:rsidR="005466EE" w:rsidRDefault="005466EE" w:rsidP="005466EE">
      <w:pPr>
        <w:pStyle w:val="gmail-msolistparagraph"/>
        <w:spacing w:before="0" w:beforeAutospacing="0" w:after="0" w:afterAutospacing="0" w:line="254" w:lineRule="auto"/>
        <w:ind w:left="720"/>
      </w:pPr>
      <w:r>
        <w:rPr>
          <w:rFonts w:ascii="Arial" w:hAnsi="Arial" w:cs="Arial"/>
        </w:rPr>
        <w:t>18.  Offentlige bygg og broelementer kan utstyres med flaggmus-, svale-, eller tårnseilerkasser. Oppsett av insekthotell kan vurderes.</w:t>
      </w:r>
    </w:p>
    <w:p w14:paraId="72710709" w14:textId="77777777" w:rsidR="005466EE" w:rsidRDefault="005466EE" w:rsidP="005466EE">
      <w:pPr>
        <w:pStyle w:val="gmail-msolistparagraph"/>
        <w:spacing w:before="0" w:beforeAutospacing="0" w:after="0" w:afterAutospacing="0" w:line="254" w:lineRule="auto"/>
        <w:ind w:left="720"/>
      </w:pPr>
    </w:p>
    <w:p w14:paraId="7527D8C8" w14:textId="77777777" w:rsidR="005466EE" w:rsidRDefault="005466EE" w:rsidP="005466EE">
      <w:pPr>
        <w:pStyle w:val="gmail-msolistparagraph"/>
        <w:spacing w:before="0" w:beforeAutospacing="0" w:after="0" w:afterAutospacing="0" w:line="254" w:lineRule="auto"/>
        <w:ind w:left="720"/>
      </w:pPr>
      <w:r>
        <w:rPr>
          <w:rFonts w:ascii="Arial" w:hAnsi="Arial" w:cs="Arial"/>
        </w:rPr>
        <w:t>19.  Ringerike kommune kan sette opp artsplakater som informerer om fuglelivet i urbane og semi-urbane strøk. Slik som Prestøya eller Schjongslunden.</w:t>
      </w:r>
    </w:p>
    <w:p w14:paraId="14B45BE2" w14:textId="77777777" w:rsidR="005466EE" w:rsidRDefault="005466EE" w:rsidP="005466EE">
      <w:pPr>
        <w:pStyle w:val="gmail-msolistparagraph"/>
        <w:spacing w:before="0" w:beforeAutospacing="0" w:after="0" w:afterAutospacing="0" w:line="254" w:lineRule="auto"/>
        <w:ind w:left="720"/>
      </w:pPr>
    </w:p>
    <w:p w14:paraId="66359DE1" w14:textId="77777777" w:rsidR="005466EE" w:rsidRDefault="005466EE" w:rsidP="005466EE">
      <w:pPr>
        <w:pStyle w:val="gmail-msolistparagraph"/>
        <w:spacing w:before="0" w:beforeAutospacing="0" w:after="160" w:afterAutospacing="0" w:line="254" w:lineRule="auto"/>
        <w:ind w:left="720"/>
      </w:pPr>
      <w:r>
        <w:rPr>
          <w:rFonts w:ascii="Arial" w:hAnsi="Arial" w:cs="Arial"/>
        </w:rPr>
        <w:lastRenderedPageBreak/>
        <w:t>20.  Oppskyting av fyrverkeri bør sentraliseres og konsentreres på urbane og tettbebygde områder for å minimalisere negative effekter for fugler og andre artsgrupper.</w:t>
      </w:r>
    </w:p>
    <w:p w14:paraId="31F6A418" w14:textId="77777777" w:rsidR="005466EE" w:rsidRDefault="005466EE" w:rsidP="005466EE">
      <w:pPr>
        <w:pStyle w:val="gmail-msolistparagraph"/>
        <w:spacing w:before="0" w:beforeAutospacing="0" w:after="160" w:afterAutospacing="0" w:line="254" w:lineRule="auto"/>
        <w:ind w:left="720"/>
      </w:pPr>
    </w:p>
    <w:p w14:paraId="5E020103" w14:textId="77777777" w:rsidR="005466EE" w:rsidRDefault="005466EE" w:rsidP="005466EE">
      <w:pPr>
        <w:pStyle w:val="gmail-msolistparagraph"/>
        <w:spacing w:before="0" w:beforeAutospacing="0" w:after="160" w:afterAutospacing="0" w:line="254" w:lineRule="auto"/>
        <w:ind w:left="720"/>
      </w:pPr>
      <w:r>
        <w:t>Med ønske om en fin sommer - og lykke til videre med det viktige arbeidet.</w:t>
      </w:r>
    </w:p>
    <w:p w14:paraId="0DEDB732" w14:textId="77777777" w:rsidR="005466EE" w:rsidRDefault="005466EE" w:rsidP="005466EE">
      <w:pPr>
        <w:pStyle w:val="gmail-msolistparagraph"/>
        <w:spacing w:before="0" w:beforeAutospacing="0" w:after="160" w:afterAutospacing="0" w:line="254" w:lineRule="auto"/>
        <w:ind w:left="720"/>
      </w:pPr>
      <w:r>
        <w:t>Marius von Glahn</w:t>
      </w:r>
    </w:p>
    <w:p w14:paraId="4669F589" w14:textId="77777777" w:rsidR="000C17DC" w:rsidRDefault="000C17DC"/>
    <w:sectPr w:rsidR="000C1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F46C6"/>
    <w:multiLevelType w:val="multilevel"/>
    <w:tmpl w:val="A1C6BB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lvlText w:val="Bilag %7"/>
      <w:lvlJc w:val="left"/>
      <w:pPr>
        <w:ind w:left="0" w:firstLine="0"/>
      </w:pPr>
      <w:rPr>
        <w:rFonts w:hint="default"/>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rPr>
    </w:lvl>
  </w:abstractNum>
  <w:abstractNum w:abstractNumId="1" w15:restartNumberingAfterBreak="0">
    <w:nsid w:val="5EB06288"/>
    <w:multiLevelType w:val="multilevel"/>
    <w:tmpl w:val="229E65CC"/>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6203568">
    <w:abstractNumId w:val="0"/>
  </w:num>
  <w:num w:numId="2" w16cid:durableId="1251009">
    <w:abstractNumId w:val="1"/>
  </w:num>
  <w:num w:numId="3" w16cid:durableId="160179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D0"/>
    <w:rsid w:val="00024851"/>
    <w:rsid w:val="000C17DC"/>
    <w:rsid w:val="000E738B"/>
    <w:rsid w:val="001E489D"/>
    <w:rsid w:val="002928C7"/>
    <w:rsid w:val="003C745C"/>
    <w:rsid w:val="005466EE"/>
    <w:rsid w:val="005B4739"/>
    <w:rsid w:val="0093241A"/>
    <w:rsid w:val="00B37760"/>
    <w:rsid w:val="00FC37D0"/>
    <w:rsid w:val="00FF6D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E211"/>
  <w15:chartTrackingRefBased/>
  <w15:docId w15:val="{CD1D52AD-13FF-4785-86AA-7EF7CE6A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nb-NO" w:eastAsia="en-US" w:bidi="ar-SA"/>
        <w14:ligatures w14:val="standardContextual"/>
      </w:rPr>
    </w:rPrDefault>
    <w:pPrDefault>
      <w:pPr>
        <w:spacing w:after="24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EE"/>
    <w:pPr>
      <w:spacing w:after="0" w:line="240" w:lineRule="auto"/>
    </w:pPr>
    <w:rPr>
      <w:rFonts w:ascii="Aptos" w:hAnsi="Aptos" w:cs="Aptos"/>
      <w:kern w:val="0"/>
      <w:sz w:val="24"/>
      <w:szCs w:val="24"/>
      <w:lang w:eastAsia="nb-NO"/>
      <w14:ligatures w14:val="none"/>
    </w:rPr>
  </w:style>
  <w:style w:type="paragraph" w:styleId="Overskrift1">
    <w:name w:val="heading 1"/>
    <w:basedOn w:val="Normal"/>
    <w:next w:val="Brdtekst"/>
    <w:link w:val="Overskrift1Tegn"/>
    <w:autoRedefine/>
    <w:uiPriority w:val="9"/>
    <w:qFormat/>
    <w:rsid w:val="000E738B"/>
    <w:pPr>
      <w:keepNext/>
      <w:keepLines/>
      <w:pageBreakBefore/>
      <w:numPr>
        <w:numId w:val="2"/>
      </w:numPr>
      <w:tabs>
        <w:tab w:val="left" w:pos="284"/>
        <w:tab w:val="num" w:pos="851"/>
      </w:tabs>
      <w:suppressAutoHyphens/>
      <w:spacing w:after="240" w:line="360" w:lineRule="atLeast"/>
      <w:outlineLvl w:val="0"/>
    </w:pPr>
    <w:rPr>
      <w:rFonts w:ascii="Arial" w:eastAsia="Times New Roman" w:hAnsi="Arial" w:cs="Arial"/>
      <w:color w:val="00B5AC"/>
      <w:kern w:val="2"/>
      <w:sz w:val="32"/>
      <w:szCs w:val="20"/>
      <w14:ligatures w14:val="standardContextual"/>
    </w:rPr>
  </w:style>
  <w:style w:type="paragraph" w:styleId="Overskrift2">
    <w:name w:val="heading 2"/>
    <w:basedOn w:val="Normal"/>
    <w:next w:val="Normal"/>
    <w:link w:val="Overskrift2Tegn"/>
    <w:autoRedefine/>
    <w:uiPriority w:val="9"/>
    <w:unhideWhenUsed/>
    <w:qFormat/>
    <w:rsid w:val="000E738B"/>
    <w:pPr>
      <w:keepNext/>
      <w:keepLines/>
      <w:spacing w:before="160" w:after="80" w:line="360" w:lineRule="atLeast"/>
      <w:outlineLvl w:val="1"/>
    </w:pPr>
    <w:rPr>
      <w:rFonts w:asciiTheme="majorHAnsi" w:eastAsiaTheme="majorEastAsia" w:hAnsiTheme="majorHAnsi" w:cstheme="majorBidi"/>
      <w:color w:val="00B5AC"/>
      <w:kern w:val="2"/>
      <w:sz w:val="32"/>
      <w:szCs w:val="32"/>
      <w:lang w:eastAsia="en-US"/>
      <w14:ligatures w14:val="standardContextual"/>
    </w:rPr>
  </w:style>
  <w:style w:type="paragraph" w:styleId="Overskrift3">
    <w:name w:val="heading 3"/>
    <w:basedOn w:val="Normal"/>
    <w:next w:val="Normal"/>
    <w:link w:val="Overskrift3Tegn"/>
    <w:autoRedefine/>
    <w:uiPriority w:val="9"/>
    <w:unhideWhenUsed/>
    <w:qFormat/>
    <w:rsid w:val="000E738B"/>
    <w:pPr>
      <w:keepNext/>
      <w:keepLines/>
      <w:spacing w:before="160" w:after="80" w:line="360" w:lineRule="atLeast"/>
      <w:outlineLvl w:val="2"/>
    </w:pPr>
    <w:rPr>
      <w:rFonts w:ascii="Arial" w:eastAsiaTheme="majorEastAsia" w:hAnsi="Arial" w:cstheme="majorBidi"/>
      <w:color w:val="00B5AC"/>
      <w:kern w:val="2"/>
      <w:sz w:val="28"/>
      <w:szCs w:val="28"/>
      <w:lang w:eastAsia="en-US"/>
      <w14:ligatures w14:val="standardContextual"/>
    </w:rPr>
  </w:style>
  <w:style w:type="paragraph" w:styleId="Overskrift4">
    <w:name w:val="heading 4"/>
    <w:basedOn w:val="Normal"/>
    <w:next w:val="Normal"/>
    <w:link w:val="Overskrift4Tegn"/>
    <w:autoRedefine/>
    <w:uiPriority w:val="9"/>
    <w:unhideWhenUsed/>
    <w:qFormat/>
    <w:rsid w:val="000E738B"/>
    <w:pPr>
      <w:keepNext/>
      <w:keepLines/>
      <w:spacing w:before="80" w:after="40" w:line="360" w:lineRule="atLeast"/>
      <w:outlineLvl w:val="3"/>
    </w:pPr>
    <w:rPr>
      <w:rFonts w:ascii="Arial" w:eastAsiaTheme="majorEastAsia" w:hAnsi="Arial" w:cstheme="majorBidi"/>
      <w:i/>
      <w:iCs/>
      <w:color w:val="00B5AC"/>
      <w:kern w:val="2"/>
      <w:sz w:val="22"/>
      <w:szCs w:val="22"/>
      <w:lang w:eastAsia="en-US"/>
      <w14:ligatures w14:val="standardContextual"/>
    </w:rPr>
  </w:style>
  <w:style w:type="paragraph" w:styleId="Overskrift5">
    <w:name w:val="heading 5"/>
    <w:basedOn w:val="Normal"/>
    <w:next w:val="Normal"/>
    <w:link w:val="Overskrift5Tegn"/>
    <w:autoRedefine/>
    <w:uiPriority w:val="9"/>
    <w:semiHidden/>
    <w:unhideWhenUsed/>
    <w:qFormat/>
    <w:rsid w:val="000E738B"/>
    <w:pPr>
      <w:keepNext/>
      <w:keepLines/>
      <w:spacing w:before="80" w:after="40" w:line="360" w:lineRule="atLeast"/>
      <w:outlineLvl w:val="4"/>
    </w:pPr>
    <w:rPr>
      <w:rFonts w:ascii="Arial" w:eastAsiaTheme="majorEastAsia" w:hAnsi="Arial" w:cstheme="majorBidi"/>
      <w:color w:val="00B5AC"/>
      <w:kern w:val="2"/>
      <w:sz w:val="22"/>
      <w:szCs w:val="22"/>
      <w:lang w:eastAsia="en-US"/>
      <w14:ligatures w14:val="standardContextual"/>
    </w:rPr>
  </w:style>
  <w:style w:type="paragraph" w:styleId="Overskrift6">
    <w:name w:val="heading 6"/>
    <w:basedOn w:val="Normal"/>
    <w:next w:val="Normal"/>
    <w:link w:val="Overskrift6Tegn"/>
    <w:uiPriority w:val="9"/>
    <w:semiHidden/>
    <w:unhideWhenUsed/>
    <w:qFormat/>
    <w:rsid w:val="00FC37D0"/>
    <w:pPr>
      <w:keepNext/>
      <w:keepLines/>
      <w:spacing w:before="40" w:line="360" w:lineRule="atLeas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verskrift7">
    <w:name w:val="heading 7"/>
    <w:basedOn w:val="Normal"/>
    <w:next w:val="Normal"/>
    <w:link w:val="Overskrift7Tegn"/>
    <w:uiPriority w:val="9"/>
    <w:semiHidden/>
    <w:unhideWhenUsed/>
    <w:qFormat/>
    <w:rsid w:val="00FC37D0"/>
    <w:pPr>
      <w:keepNext/>
      <w:keepLines/>
      <w:spacing w:before="40" w:line="360" w:lineRule="atLeas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verskrift8">
    <w:name w:val="heading 8"/>
    <w:basedOn w:val="Normal"/>
    <w:next w:val="Normal"/>
    <w:link w:val="Overskrift8Tegn"/>
    <w:uiPriority w:val="9"/>
    <w:semiHidden/>
    <w:unhideWhenUsed/>
    <w:qFormat/>
    <w:rsid w:val="00FC37D0"/>
    <w:pPr>
      <w:keepNext/>
      <w:keepLines/>
      <w:spacing w:line="360" w:lineRule="atLeas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verskrift9">
    <w:name w:val="heading 9"/>
    <w:basedOn w:val="Normal"/>
    <w:next w:val="Normal"/>
    <w:link w:val="Overskrift9Tegn"/>
    <w:uiPriority w:val="9"/>
    <w:semiHidden/>
    <w:unhideWhenUsed/>
    <w:qFormat/>
    <w:rsid w:val="00FC37D0"/>
    <w:pPr>
      <w:keepNext/>
      <w:keepLines/>
      <w:spacing w:line="360" w:lineRule="atLeas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738B"/>
    <w:rPr>
      <w:rFonts w:eastAsia="Times New Roman" w:cs="Arial"/>
      <w:color w:val="00B5AC"/>
      <w:sz w:val="32"/>
      <w:szCs w:val="20"/>
      <w:lang w:eastAsia="nb-NO"/>
    </w:rPr>
  </w:style>
  <w:style w:type="paragraph" w:styleId="Brdtekst">
    <w:name w:val="Body Text"/>
    <w:basedOn w:val="Normal"/>
    <w:link w:val="BrdtekstTegn"/>
    <w:uiPriority w:val="99"/>
    <w:semiHidden/>
    <w:unhideWhenUsed/>
    <w:rsid w:val="001E489D"/>
    <w:pPr>
      <w:spacing w:after="120" w:line="360" w:lineRule="atLeast"/>
    </w:pPr>
    <w:rPr>
      <w:rFonts w:ascii="Arial" w:hAnsi="Arial" w:cstheme="minorBidi"/>
      <w:kern w:val="2"/>
      <w:sz w:val="22"/>
      <w:szCs w:val="22"/>
      <w:lang w:eastAsia="en-US"/>
      <w14:ligatures w14:val="standardContextual"/>
    </w:rPr>
  </w:style>
  <w:style w:type="character" w:customStyle="1" w:styleId="BrdtekstTegn">
    <w:name w:val="Brødtekst Tegn"/>
    <w:basedOn w:val="Standardskriftforavsnitt"/>
    <w:link w:val="Brdtekst"/>
    <w:uiPriority w:val="99"/>
    <w:semiHidden/>
    <w:rsid w:val="001E489D"/>
  </w:style>
  <w:style w:type="character" w:customStyle="1" w:styleId="Overskrift2Tegn">
    <w:name w:val="Overskrift 2 Tegn"/>
    <w:basedOn w:val="Standardskriftforavsnitt"/>
    <w:link w:val="Overskrift2"/>
    <w:uiPriority w:val="9"/>
    <w:rsid w:val="000E738B"/>
    <w:rPr>
      <w:rFonts w:asciiTheme="majorHAnsi" w:eastAsiaTheme="majorEastAsia" w:hAnsiTheme="majorHAnsi" w:cstheme="majorBidi"/>
      <w:color w:val="00B5AC"/>
      <w:sz w:val="32"/>
      <w:szCs w:val="32"/>
    </w:rPr>
  </w:style>
  <w:style w:type="character" w:customStyle="1" w:styleId="Overskrift3Tegn">
    <w:name w:val="Overskrift 3 Tegn"/>
    <w:basedOn w:val="Standardskriftforavsnitt"/>
    <w:link w:val="Overskrift3"/>
    <w:uiPriority w:val="9"/>
    <w:rsid w:val="000E738B"/>
    <w:rPr>
      <w:rFonts w:eastAsiaTheme="majorEastAsia" w:cstheme="majorBidi"/>
      <w:color w:val="00B5AC"/>
      <w:sz w:val="28"/>
      <w:szCs w:val="28"/>
    </w:rPr>
  </w:style>
  <w:style w:type="character" w:customStyle="1" w:styleId="Overskrift4Tegn">
    <w:name w:val="Overskrift 4 Tegn"/>
    <w:basedOn w:val="Standardskriftforavsnitt"/>
    <w:link w:val="Overskrift4"/>
    <w:uiPriority w:val="9"/>
    <w:rsid w:val="000E738B"/>
    <w:rPr>
      <w:rFonts w:eastAsiaTheme="majorEastAsia" w:cstheme="majorBidi"/>
      <w:i/>
      <w:iCs/>
      <w:color w:val="00B5AC"/>
    </w:rPr>
  </w:style>
  <w:style w:type="character" w:customStyle="1" w:styleId="Overskrift5Tegn">
    <w:name w:val="Overskrift 5 Tegn"/>
    <w:basedOn w:val="Standardskriftforavsnitt"/>
    <w:link w:val="Overskrift5"/>
    <w:uiPriority w:val="9"/>
    <w:semiHidden/>
    <w:rsid w:val="000E738B"/>
    <w:rPr>
      <w:rFonts w:eastAsiaTheme="majorEastAsia" w:cstheme="majorBidi"/>
      <w:color w:val="00B5AC"/>
    </w:rPr>
  </w:style>
  <w:style w:type="character" w:customStyle="1" w:styleId="Overskrift6Tegn">
    <w:name w:val="Overskrift 6 Tegn"/>
    <w:basedOn w:val="Standardskriftforavsnitt"/>
    <w:link w:val="Overskrift6"/>
    <w:uiPriority w:val="9"/>
    <w:semiHidden/>
    <w:rsid w:val="00FC37D0"/>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FC37D0"/>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FC37D0"/>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FC37D0"/>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FC37D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FC37D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C37D0"/>
    <w:pPr>
      <w:numPr>
        <w:ilvl w:val="1"/>
      </w:numPr>
      <w:spacing w:after="160" w:line="360" w:lineRule="atLeas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FC37D0"/>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FC37D0"/>
    <w:pPr>
      <w:spacing w:before="160" w:after="160" w:line="360" w:lineRule="atLeast"/>
      <w:jc w:val="center"/>
    </w:pPr>
    <w:rPr>
      <w:rFonts w:ascii="Arial" w:hAnsi="Arial" w:cstheme="minorBidi"/>
      <w:i/>
      <w:iCs/>
      <w:color w:val="404040" w:themeColor="text1" w:themeTint="BF"/>
      <w:kern w:val="2"/>
      <w:sz w:val="22"/>
      <w:szCs w:val="22"/>
      <w:lang w:eastAsia="en-US"/>
      <w14:ligatures w14:val="standardContextual"/>
    </w:rPr>
  </w:style>
  <w:style w:type="character" w:customStyle="1" w:styleId="SitatTegn">
    <w:name w:val="Sitat Tegn"/>
    <w:basedOn w:val="Standardskriftforavsnitt"/>
    <w:link w:val="Sitat"/>
    <w:uiPriority w:val="29"/>
    <w:rsid w:val="00FC37D0"/>
    <w:rPr>
      <w:i/>
      <w:iCs/>
      <w:color w:val="404040" w:themeColor="text1" w:themeTint="BF"/>
    </w:rPr>
  </w:style>
  <w:style w:type="paragraph" w:styleId="Listeavsnitt">
    <w:name w:val="List Paragraph"/>
    <w:basedOn w:val="Normal"/>
    <w:uiPriority w:val="34"/>
    <w:qFormat/>
    <w:rsid w:val="00FC37D0"/>
    <w:pPr>
      <w:spacing w:after="240" w:line="360" w:lineRule="atLeast"/>
      <w:ind w:left="720"/>
      <w:contextualSpacing/>
    </w:pPr>
    <w:rPr>
      <w:rFonts w:ascii="Arial" w:hAnsi="Arial" w:cstheme="minorBidi"/>
      <w:kern w:val="2"/>
      <w:sz w:val="22"/>
      <w:szCs w:val="22"/>
      <w:lang w:eastAsia="en-US"/>
      <w14:ligatures w14:val="standardContextual"/>
    </w:rPr>
  </w:style>
  <w:style w:type="character" w:styleId="Sterkutheving">
    <w:name w:val="Intense Emphasis"/>
    <w:basedOn w:val="Standardskriftforavsnitt"/>
    <w:uiPriority w:val="21"/>
    <w:qFormat/>
    <w:rsid w:val="00FC37D0"/>
    <w:rPr>
      <w:i/>
      <w:iCs/>
      <w:color w:val="0F4761" w:themeColor="accent1" w:themeShade="BF"/>
    </w:rPr>
  </w:style>
  <w:style w:type="paragraph" w:styleId="Sterktsitat">
    <w:name w:val="Intense Quote"/>
    <w:basedOn w:val="Normal"/>
    <w:next w:val="Normal"/>
    <w:link w:val="SterktsitatTegn"/>
    <w:uiPriority w:val="30"/>
    <w:qFormat/>
    <w:rsid w:val="00FC37D0"/>
    <w:pPr>
      <w:pBdr>
        <w:top w:val="single" w:sz="4" w:space="10" w:color="0F4761" w:themeColor="accent1" w:themeShade="BF"/>
        <w:bottom w:val="single" w:sz="4" w:space="10" w:color="0F4761" w:themeColor="accent1" w:themeShade="BF"/>
      </w:pBdr>
      <w:spacing w:before="360" w:after="360" w:line="360" w:lineRule="atLeast"/>
      <w:ind w:left="864" w:right="864"/>
      <w:jc w:val="center"/>
    </w:pPr>
    <w:rPr>
      <w:rFonts w:ascii="Arial" w:hAnsi="Arial" w:cstheme="minorBidi"/>
      <w:i/>
      <w:iCs/>
      <w:color w:val="0F4761" w:themeColor="accent1" w:themeShade="BF"/>
      <w:kern w:val="2"/>
      <w:sz w:val="22"/>
      <w:szCs w:val="22"/>
      <w:lang w:eastAsia="en-US"/>
      <w14:ligatures w14:val="standardContextual"/>
    </w:rPr>
  </w:style>
  <w:style w:type="character" w:customStyle="1" w:styleId="SterktsitatTegn">
    <w:name w:val="Sterkt sitat Tegn"/>
    <w:basedOn w:val="Standardskriftforavsnitt"/>
    <w:link w:val="Sterktsitat"/>
    <w:uiPriority w:val="30"/>
    <w:rsid w:val="00FC37D0"/>
    <w:rPr>
      <w:i/>
      <w:iCs/>
      <w:color w:val="0F4761" w:themeColor="accent1" w:themeShade="BF"/>
    </w:rPr>
  </w:style>
  <w:style w:type="character" w:styleId="Sterkreferanse">
    <w:name w:val="Intense Reference"/>
    <w:basedOn w:val="Standardskriftforavsnitt"/>
    <w:uiPriority w:val="32"/>
    <w:qFormat/>
    <w:rsid w:val="00FC37D0"/>
    <w:rPr>
      <w:b/>
      <w:bCs/>
      <w:smallCaps/>
      <w:color w:val="0F4761" w:themeColor="accent1" w:themeShade="BF"/>
      <w:spacing w:val="5"/>
    </w:rPr>
  </w:style>
  <w:style w:type="paragraph" w:customStyle="1" w:styleId="gmail-msolistparagraph">
    <w:name w:val="gmail-msolistparagraph"/>
    <w:basedOn w:val="Normal"/>
    <w:rsid w:val="005466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9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73b45f-c028-4b02-ba83-0a4e874097db" xsi:nil="true"/>
    <lcf76f155ced4ddcb4097134ff3c332f xmlns="845db5d0-87e6-44b7-9650-dcb7e9ecfc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1DDD2658990B428E29487DDE909A7C" ma:contentTypeVersion="15" ma:contentTypeDescription="Opprett et nytt dokument." ma:contentTypeScope="" ma:versionID="32d6078556d02f0c798349ca752e31ea">
  <xsd:schema xmlns:xsd="http://www.w3.org/2001/XMLSchema" xmlns:xs="http://www.w3.org/2001/XMLSchema" xmlns:p="http://schemas.microsoft.com/office/2006/metadata/properties" xmlns:ns2="845db5d0-87e6-44b7-9650-dcb7e9ecfcd2" xmlns:ns3="9073b45f-c028-4b02-ba83-0a4e874097db" targetNamespace="http://schemas.microsoft.com/office/2006/metadata/properties" ma:root="true" ma:fieldsID="266aacabcbc0ba80d85a5a0e37ebd758" ns2:_="" ns3:_="">
    <xsd:import namespace="845db5d0-87e6-44b7-9650-dcb7e9ecfcd2"/>
    <xsd:import namespace="9073b45f-c028-4b02-ba83-0a4e874097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db5d0-87e6-44b7-9650-dcb7e9e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3c6f9eb-fc2e-41af-be8e-92b1327bcbb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3b45f-c028-4b02-ba83-0a4e874097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eecd43-37c6-4794-ba46-dd3fd5ed3921}" ma:internalName="TaxCatchAll" ma:showField="CatchAllData" ma:web="9073b45f-c028-4b02-ba83-0a4e874097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5DE9A-75D8-4706-A706-75AB6AC30CBB}">
  <ds:schemaRefs>
    <ds:schemaRef ds:uri="http://schemas.microsoft.com/office/2006/metadata/properties"/>
    <ds:schemaRef ds:uri="http://schemas.microsoft.com/office/infopath/2007/PartnerControls"/>
    <ds:schemaRef ds:uri="9073b45f-c028-4b02-ba83-0a4e874097db"/>
    <ds:schemaRef ds:uri="845db5d0-87e6-44b7-9650-dcb7e9ecfcd2"/>
  </ds:schemaRefs>
</ds:datastoreItem>
</file>

<file path=customXml/itemProps2.xml><?xml version="1.0" encoding="utf-8"?>
<ds:datastoreItem xmlns:ds="http://schemas.openxmlformats.org/officeDocument/2006/customXml" ds:itemID="{F9B8B220-192C-494E-9E51-2FC8396B6576}">
  <ds:schemaRefs>
    <ds:schemaRef ds:uri="http://schemas.microsoft.com/sharepoint/v3/contenttype/forms"/>
  </ds:schemaRefs>
</ds:datastoreItem>
</file>

<file path=customXml/itemProps3.xml><?xml version="1.0" encoding="utf-8"?>
<ds:datastoreItem xmlns:ds="http://schemas.openxmlformats.org/officeDocument/2006/customXml" ds:itemID="{893F6AD9-CAE4-4F12-A789-107C8904D0E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9368</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Thorstein Paulsen</dc:creator>
  <cp:keywords/>
  <dc:description/>
  <cp:lastModifiedBy>Thorstein Paulsen</cp:lastModifiedBy>
  <cp:revision>3</cp:revision>
  <dcterms:created xsi:type="dcterms:W3CDTF">2024-06-12T13:53:00Z</dcterms:created>
  <dcterms:modified xsi:type="dcterms:W3CDTF">2024-07-02T11:38:00Z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0x010100F51DDD2658990B428E29487DDE909A7C</vt:lpwstr>
  </property>
  <property fmtid="{D5CDD505-2E9C-101B-9397-08002B2CF9AE}" pid="3" name="MediaServiceImageTags">
    <vt:lpwstr/>
  </property>
</Properties>
</file>